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D024" w14:textId="2C4A61D1" w:rsidR="009A110E" w:rsidRDefault="009A110E" w:rsidP="002A6D32">
      <w:r w:rsidRPr="009A110E">
        <w:rPr>
          <w:u w:val="single"/>
        </w:rPr>
        <w:t>Ink &amp; Watercolor: Drawing with Line and Color Supply List</w:t>
      </w:r>
    </w:p>
    <w:p w14:paraId="18C948B0" w14:textId="77777777" w:rsidR="009A110E" w:rsidRDefault="009A110E" w:rsidP="002A6D32"/>
    <w:p w14:paraId="724FC7AF" w14:textId="75E97C9E" w:rsidR="002A6D32" w:rsidRDefault="009A110E" w:rsidP="009A110E">
      <w:pPr>
        <w:pStyle w:val="ListParagraph"/>
        <w:numPr>
          <w:ilvl w:val="0"/>
          <w:numId w:val="1"/>
        </w:numPr>
      </w:pPr>
      <w:r>
        <w:t>C</w:t>
      </w:r>
      <w:r w:rsidR="002A6D32">
        <w:t>heap sketchbook for warm-ups, preliminary drawings and sketches</w:t>
      </w:r>
    </w:p>
    <w:p w14:paraId="79AC7C62" w14:textId="5FE992CD" w:rsidR="002A6D32" w:rsidRDefault="009A110E" w:rsidP="009A110E">
      <w:pPr>
        <w:pStyle w:val="ListParagraph"/>
        <w:numPr>
          <w:ilvl w:val="0"/>
          <w:numId w:val="1"/>
        </w:numPr>
      </w:pPr>
      <w:r>
        <w:t>P</w:t>
      </w:r>
      <w:r w:rsidR="002A6D32">
        <w:t>encil </w:t>
      </w:r>
    </w:p>
    <w:p w14:paraId="692CA686" w14:textId="1F3695B1" w:rsidR="002A6D32" w:rsidRDefault="009A110E" w:rsidP="009A110E">
      <w:pPr>
        <w:pStyle w:val="ListParagraph"/>
        <w:numPr>
          <w:ilvl w:val="0"/>
          <w:numId w:val="1"/>
        </w:numPr>
      </w:pPr>
      <w:r>
        <w:t>W</w:t>
      </w:r>
      <w:r w:rsidR="002A6D32">
        <w:t>hite eraser</w:t>
      </w:r>
    </w:p>
    <w:p w14:paraId="70FD444F" w14:textId="48540112" w:rsidR="002A6D32" w:rsidRDefault="009A110E" w:rsidP="009A110E">
      <w:pPr>
        <w:pStyle w:val="ListParagraph"/>
        <w:numPr>
          <w:ilvl w:val="0"/>
          <w:numId w:val="1"/>
        </w:numPr>
      </w:pPr>
      <w:r>
        <w:t>K</w:t>
      </w:r>
      <w:r w:rsidR="002A6D32">
        <w:t>neaded eraser</w:t>
      </w:r>
    </w:p>
    <w:p w14:paraId="3F327E8A" w14:textId="4C889C6B" w:rsidR="002A6D32" w:rsidRDefault="009A110E" w:rsidP="009A110E">
      <w:pPr>
        <w:pStyle w:val="ListParagraph"/>
        <w:numPr>
          <w:ilvl w:val="0"/>
          <w:numId w:val="1"/>
        </w:numPr>
      </w:pPr>
      <w:r>
        <w:t>M</w:t>
      </w:r>
      <w:r w:rsidR="002A6D32">
        <w:t>edium-large flat watercolor brush</w:t>
      </w:r>
    </w:p>
    <w:p w14:paraId="0F2D4715" w14:textId="152207F9" w:rsidR="002A6D32" w:rsidRDefault="009A110E" w:rsidP="009A110E">
      <w:pPr>
        <w:pStyle w:val="ListParagraph"/>
        <w:numPr>
          <w:ilvl w:val="0"/>
          <w:numId w:val="1"/>
        </w:numPr>
      </w:pPr>
      <w:r>
        <w:t>S</w:t>
      </w:r>
      <w:r w:rsidR="002A6D32">
        <w:t>mall and medium round watercolor brush</w:t>
      </w:r>
    </w:p>
    <w:p w14:paraId="570CA707" w14:textId="59934E47" w:rsidR="002A6D32" w:rsidRDefault="009A110E" w:rsidP="009A110E">
      <w:pPr>
        <w:pStyle w:val="ListParagraph"/>
        <w:numPr>
          <w:ilvl w:val="0"/>
          <w:numId w:val="1"/>
        </w:numPr>
      </w:pPr>
      <w:r>
        <w:t>W</w:t>
      </w:r>
      <w:r w:rsidR="002A6D32">
        <w:t>atercolor set (moist, semi-moist or tubes)-purchase the highest quality that you can afford</w:t>
      </w:r>
    </w:p>
    <w:p w14:paraId="1B708C70" w14:textId="77777777" w:rsidR="002A6D32" w:rsidRDefault="002A6D32" w:rsidP="009A110E">
      <w:pPr>
        <w:pStyle w:val="ListParagraph"/>
        <w:numPr>
          <w:ilvl w:val="0"/>
          <w:numId w:val="1"/>
        </w:numPr>
      </w:pPr>
      <w:r>
        <w:t>Watercolor pad, 9x12' or larger (140lb or heavier)</w:t>
      </w:r>
    </w:p>
    <w:p w14:paraId="47C876CF" w14:textId="1A57015F" w:rsidR="002A6D32" w:rsidRDefault="009A110E" w:rsidP="009A110E">
      <w:pPr>
        <w:pStyle w:val="ListParagraph"/>
        <w:numPr>
          <w:ilvl w:val="0"/>
          <w:numId w:val="1"/>
        </w:numPr>
      </w:pPr>
      <w:r>
        <w:t>W</w:t>
      </w:r>
      <w:r w:rsidR="002A6D32">
        <w:t>ater container (clean, empty yogurt, takeout or other plastic. metal or glass container)</w:t>
      </w:r>
    </w:p>
    <w:p w14:paraId="7082C008" w14:textId="5DB4AE7A" w:rsidR="002A6D32" w:rsidRDefault="009A110E" w:rsidP="009A110E">
      <w:pPr>
        <w:pStyle w:val="ListParagraph"/>
        <w:numPr>
          <w:ilvl w:val="0"/>
          <w:numId w:val="1"/>
        </w:numPr>
      </w:pPr>
      <w:r>
        <w:t>R</w:t>
      </w:r>
      <w:r w:rsidR="002A6D32">
        <w:t xml:space="preserve">ag </w:t>
      </w:r>
      <w:r>
        <w:t xml:space="preserve">or paper towels </w:t>
      </w:r>
      <w:r w:rsidR="002A6D32">
        <w:t>(a reusable rag will work just fine and can be washed)</w:t>
      </w:r>
    </w:p>
    <w:p w14:paraId="54797548" w14:textId="505DC55A" w:rsidR="00EE250A" w:rsidRDefault="00EE250A" w:rsidP="009A110E">
      <w:pPr>
        <w:pStyle w:val="ListParagraph"/>
        <w:numPr>
          <w:ilvl w:val="0"/>
          <w:numId w:val="1"/>
        </w:numPr>
      </w:pPr>
      <w:r w:rsidRPr="00EE250A">
        <w:t>Micron or other permanent ink pens (at least one, size PN or .5)</w:t>
      </w:r>
    </w:p>
    <w:p w14:paraId="003F4DE6" w14:textId="77777777" w:rsidR="00363CA3" w:rsidRDefault="00363CA3"/>
    <w:sectPr w:rsidR="003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DC6"/>
    <w:multiLevelType w:val="hybridMultilevel"/>
    <w:tmpl w:val="8E7A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32"/>
    <w:rsid w:val="002A6D32"/>
    <w:rsid w:val="00363CA3"/>
    <w:rsid w:val="009A110E"/>
    <w:rsid w:val="00E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0F44"/>
  <w15:chartTrackingRefBased/>
  <w15:docId w15:val="{622AEF5F-7003-44E3-BC46-A45DC806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3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2</cp:revision>
  <dcterms:created xsi:type="dcterms:W3CDTF">2025-12-23T19:59:00Z</dcterms:created>
  <dcterms:modified xsi:type="dcterms:W3CDTF">2026-01-08T23:44:00Z</dcterms:modified>
</cp:coreProperties>
</file>